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5B4DA7">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F7EBDAB" w:rsidR="00093CA9" w:rsidRDefault="00777F30"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27CFD52" w:rsidR="00093CA9" w:rsidRDefault="00310C15"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81F784E" w:rsidR="00093CA9" w:rsidRPr="00310C15" w:rsidRDefault="00E82C60" w:rsidP="00310C15">
            <w:pPr>
              <w:spacing w:before="0" w:after="0"/>
              <w:rPr>
                <w:rFonts w:ascii="Aptos Narrow" w:hAnsi="Aptos Narrow"/>
                <w:color w:val="000000"/>
              </w:rPr>
            </w:pPr>
            <w:r w:rsidRPr="00E82C60">
              <w:rPr>
                <w:rFonts w:ascii="Aptos Narrow" w:hAnsi="Aptos Narrow"/>
                <w:color w:val="000000"/>
              </w:rPr>
              <w:t>Commonwealth Supplier Code of Conduct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76E4672" w:rsidR="00093CA9" w:rsidRPr="00052481" w:rsidRDefault="00344322" w:rsidP="00093CA9">
            <w:pPr>
              <w:rPr>
                <w:rFonts w:ascii="Aptos Narrow" w:hAnsi="Aptos Narrow"/>
              </w:rPr>
            </w:pPr>
            <w:hyperlink r:id="rId19" w:history="1">
              <w:r w:rsidRPr="00052481">
                <w:rPr>
                  <w:rStyle w:val="Hyperlink"/>
                  <w:rFonts w:ascii="Aptos Narrow" w:hAnsi="Aptos Narrow"/>
                </w:rPr>
                <w:t>Web-archived l</w:t>
              </w:r>
              <w:r w:rsidRPr="00052481">
                <w:rPr>
                  <w:rStyle w:val="Hyperlink"/>
                  <w:rFonts w:ascii="Aptos Narrow" w:hAnsi="Aptos Narrow"/>
                </w:rPr>
                <w:t>i</w:t>
              </w:r>
              <w:r w:rsidRPr="00052481">
                <w:rPr>
                  <w:rStyle w:val="Hyperlink"/>
                  <w:rFonts w:ascii="Aptos Narrow" w:hAnsi="Aptos Narrow"/>
                </w:rPr>
                <w:t>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BC44699"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D92386D" w:rsidR="00093CA9" w:rsidRDefault="00E82C60"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A0C42A"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FF54BF9" w:rsidR="00093CA9" w:rsidRPr="00052481" w:rsidRDefault="00262B44" w:rsidP="00093CA9">
            <w:pPr>
              <w:rPr>
                <w:rFonts w:ascii="Aptos Narrow" w:hAnsi="Aptos Narrow" w:cstheme="minorHAnsi"/>
              </w:rPr>
            </w:pPr>
            <w:r w:rsidRPr="00052481">
              <w:rPr>
                <w:rFonts w:ascii="Aptos Narrow" w:eastAsia="Times New Roman" w:hAnsi="Aptos Narrow" w:cstheme="minorHAnsi"/>
                <w:lang w:eastAsia="en-GB"/>
              </w:rPr>
              <w:t>The Commonwealth Supplier Code of Conduct embeds environmental sustainability into public procurement by requiring all suppliers to adopt responsible environmental practices as a condition of doing business with the Australian Government from 1 July 2024. It mandates that suppliers implement measures such as recycling, reducing harmful substances and waste, and supporting the transition to net zero through emissions reduction and renewable energy use. These expectations are enforced through the Commonwealth Procurement Rules (</w:t>
            </w:r>
            <w:proofErr w:type="spellStart"/>
            <w:r w:rsidRPr="00052481">
              <w:rPr>
                <w:rFonts w:ascii="Aptos Narrow" w:eastAsia="Times New Roman" w:hAnsi="Aptos Narrow" w:cstheme="minorHAnsi"/>
                <w:lang w:eastAsia="en-GB"/>
              </w:rPr>
              <w:t>CPRs</w:t>
            </w:r>
            <w:proofErr w:type="spellEnd"/>
            <w:r w:rsidRPr="00052481">
              <w:rPr>
                <w:rFonts w:ascii="Aptos Narrow" w:eastAsia="Times New Roman" w:hAnsi="Aptos Narrow" w:cstheme="minorHAnsi"/>
                <w:lang w:eastAsia="en-GB"/>
              </w:rPr>
              <w:t>), which require the Code’s inclusion in all new contracts. Compliance is monitored based on the procurement’s risk and scale, with potential consequences for non-compliance including remedial action or contract termination.</w:t>
            </w:r>
            <w:r w:rsidR="001B52F1" w:rsidRPr="00052481">
              <w:rPr>
                <w:rFonts w:ascii="Aptos Narrow" w:hAnsi="Aptos Narrow" w:cstheme="minorHAnsi"/>
              </w:rP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61D45F4" w:rsidR="00093CA9" w:rsidRDefault="0034432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46EB4B6"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6177EDD" w:rsidR="00093CA9" w:rsidRPr="00173D7C" w:rsidRDefault="004C5773" w:rsidP="00093CA9">
            <w:pPr>
              <w:rPr>
                <w:color w:val="000000" w:themeColor="text1"/>
              </w:rPr>
            </w:pPr>
            <w:r>
              <w:t>1 July 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AB9D15A" w:rsidR="00093CA9" w:rsidRDefault="00344322" w:rsidP="00093CA9">
            <w:r>
              <w:t>The Commonwealth Procurement Rules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DF17FD7" w:rsidR="00093CA9" w:rsidRPr="006B7B0D" w:rsidRDefault="001B52F1" w:rsidP="00093CA9">
            <w:r>
              <w:t>Department of Finance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B6550C1"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CA6BC65" w:rsidR="00093CA9" w:rsidRPr="006B7B0D" w:rsidRDefault="00957A6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8D8090D" w:rsidR="00093CA9" w:rsidRPr="006B7B0D" w:rsidRDefault="001B52F1" w:rsidP="00093CA9">
            <w:r>
              <w:t>National Anti – Corruption Commission</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F020D73" w:rsidR="00093CA9" w:rsidRPr="006B7B0D" w:rsidRDefault="001B52F1"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82C6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82C6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45125D9B" w:rsidR="00D4323A" w:rsidRPr="00610F28" w:rsidRDefault="00853209" w:rsidP="00610F28">
            <w:pPr>
              <w:rPr>
                <w:rFonts w:ascii="Calibri" w:hAnsi="Calibri" w:cs="Calibri"/>
              </w:rPr>
            </w:pPr>
            <w:r>
              <w:rPr>
                <w:rFonts w:ascii="Calibri" w:hAnsi="Calibri" w:cs="Calibri"/>
              </w:rPr>
              <w:t>X</w:t>
            </w: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6C9DDBB9" w:rsidR="00D4323A" w:rsidRPr="00610F28" w:rsidRDefault="00853209" w:rsidP="00610F28">
            <w:pPr>
              <w:rPr>
                <w:rFonts w:ascii="Calibri" w:hAnsi="Calibri" w:cs="Calibri"/>
              </w:rPr>
            </w:pPr>
            <w:r>
              <w:rPr>
                <w:rFonts w:ascii="Calibri" w:hAnsi="Calibri" w:cs="Calibri"/>
              </w:rPr>
              <w:t>X</w:t>
            </w: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F032EEE" w:rsidR="00D4323A" w:rsidRPr="00610F28" w:rsidRDefault="00853209" w:rsidP="00610F28">
            <w:pPr>
              <w:rPr>
                <w:rFonts w:ascii="Calibri" w:hAnsi="Calibri" w:cs="Calibri"/>
              </w:rPr>
            </w:pPr>
            <w:r>
              <w:rPr>
                <w:rFonts w:ascii="Calibri" w:hAnsi="Calibri" w:cs="Calibri"/>
              </w:rPr>
              <w:t>X</w:t>
            </w: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382C61DD" w:rsidR="00D4323A" w:rsidRPr="00610F28" w:rsidRDefault="00853209" w:rsidP="00610F28">
            <w:pPr>
              <w:rPr>
                <w:rFonts w:ascii="Calibri" w:hAnsi="Calibri" w:cs="Calibri"/>
              </w:rPr>
            </w:pPr>
            <w:r>
              <w:rPr>
                <w:rFonts w:ascii="Calibri" w:hAnsi="Calibri" w:cs="Calibri"/>
              </w:rPr>
              <w:t>X</w:t>
            </w: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19B32970" w:rsidR="00D4323A" w:rsidRPr="00610F28" w:rsidRDefault="00853209"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0949727A" w:rsidR="00D4323A" w:rsidRPr="00610F28" w:rsidRDefault="00853209" w:rsidP="00610F28">
            <w:pPr>
              <w:rPr>
                <w:rFonts w:ascii="Calibri" w:hAnsi="Calibri" w:cs="Calibri"/>
              </w:rPr>
            </w:pPr>
            <w:r>
              <w:rPr>
                <w:rFonts w:ascii="Calibri" w:hAnsi="Calibri" w:cs="Calibri"/>
              </w:rPr>
              <w:t>X</w:t>
            </w: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4C162516" w:rsidR="00D4323A" w:rsidRPr="00610F28" w:rsidRDefault="00853209" w:rsidP="00610F28">
            <w:pPr>
              <w:rPr>
                <w:rFonts w:ascii="Calibri" w:hAnsi="Calibri" w:cs="Calibri"/>
              </w:rPr>
            </w:pPr>
            <w:r>
              <w:rPr>
                <w:rFonts w:ascii="Calibri" w:hAnsi="Calibri" w:cs="Calibri"/>
              </w:rPr>
              <w:t>X</w:t>
            </w: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61B95C0E" w:rsidR="00D4323A" w:rsidRPr="00610F28" w:rsidRDefault="00853209"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357B0907" w:rsidR="00D4323A" w:rsidRPr="00610F28" w:rsidRDefault="00853209"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62782046" w:rsidR="00D4323A" w:rsidRPr="00610F28" w:rsidRDefault="00853209"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0899AB24" w:rsidR="00D4323A" w:rsidRPr="00610F28" w:rsidRDefault="00853209"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1F0D6599" w:rsidR="00D4323A" w:rsidRPr="00610F28" w:rsidRDefault="00853209"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0A473802" w:rsidR="00C66EE0" w:rsidRPr="00610F28" w:rsidRDefault="00853209" w:rsidP="00610F28">
            <w:pPr>
              <w:rPr>
                <w:rFonts w:ascii="Calibri" w:hAnsi="Calibri" w:cs="Calibri"/>
              </w:rPr>
            </w:pPr>
            <w:r>
              <w:rPr>
                <w:rFonts w:ascii="Calibri" w:hAnsi="Calibri" w:cs="Calibri"/>
              </w:rPr>
              <w:t>X</w:t>
            </w: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32CC2297" w:rsidR="00C66EE0" w:rsidRPr="00610F28" w:rsidRDefault="00853209" w:rsidP="00610F28">
            <w:pPr>
              <w:rPr>
                <w:rFonts w:ascii="Calibri" w:hAnsi="Calibri" w:cs="Calibri"/>
              </w:rPr>
            </w:pPr>
            <w:r>
              <w:rPr>
                <w:rFonts w:ascii="Calibri" w:hAnsi="Calibri" w:cs="Calibri"/>
              </w:rPr>
              <w:t>X</w:t>
            </w: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5C57D7D7" w:rsidR="00C66EE0" w:rsidRPr="00610F28" w:rsidRDefault="00853209" w:rsidP="00610F28">
            <w:pPr>
              <w:rPr>
                <w:rFonts w:ascii="Calibri" w:hAnsi="Calibri" w:cs="Calibri"/>
              </w:rPr>
            </w:pPr>
            <w:r>
              <w:rPr>
                <w:rFonts w:ascii="Calibri" w:hAnsi="Calibri" w:cs="Calibri"/>
              </w:rPr>
              <w:t>X</w:t>
            </w: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34A9B97" w:rsidR="00C66EE0" w:rsidRPr="00610F28" w:rsidRDefault="00853209" w:rsidP="00610F28">
            <w:pPr>
              <w:rPr>
                <w:rFonts w:ascii="Calibri" w:hAnsi="Calibri" w:cs="Calibri"/>
              </w:rPr>
            </w:pPr>
            <w:r>
              <w:rPr>
                <w:rFonts w:ascii="Calibri" w:hAnsi="Calibri" w:cs="Calibri"/>
              </w:rPr>
              <w:t>X</w:t>
            </w: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103FE7AB" w:rsidR="00C66EE0" w:rsidRPr="00610F28" w:rsidRDefault="00853209" w:rsidP="00610F28">
            <w:pPr>
              <w:rPr>
                <w:rFonts w:ascii="Calibri" w:hAnsi="Calibri" w:cs="Calibri"/>
              </w:rPr>
            </w:pPr>
            <w:r>
              <w:rPr>
                <w:rFonts w:ascii="Calibri" w:hAnsi="Calibri" w:cs="Calibri"/>
              </w:rPr>
              <w:t>X</w:t>
            </w: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82C6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3A8A7C4" w:rsidR="00C66EE0" w:rsidRPr="00610F28" w:rsidRDefault="00853209"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2838F73A" w:rsidR="00C66EE0" w:rsidRPr="00610F28" w:rsidRDefault="00853209" w:rsidP="00610F28">
            <w:pPr>
              <w:rPr>
                <w:rFonts w:ascii="Calibri" w:hAnsi="Calibri" w:cs="Calibri"/>
              </w:rPr>
            </w:pPr>
            <w:r>
              <w:rPr>
                <w:rFonts w:ascii="Calibri" w:hAnsi="Calibri" w:cs="Calibri"/>
              </w:rPr>
              <w:t>X</w:t>
            </w: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2C712AA3" w:rsidR="00C66EE0" w:rsidRPr="00610F28" w:rsidRDefault="00853209" w:rsidP="00610F28">
            <w:pPr>
              <w:rPr>
                <w:rFonts w:ascii="Calibri" w:hAnsi="Calibri" w:cs="Calibri"/>
              </w:rPr>
            </w:pPr>
            <w:r>
              <w:rPr>
                <w:rFonts w:ascii="Calibri" w:hAnsi="Calibri" w:cs="Calibri"/>
              </w:rPr>
              <w:t>X</w:t>
            </w: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4519E59D"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083BF3C8"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61BC81D" w:rsidR="007B7083" w:rsidRPr="00610F28" w:rsidRDefault="00853209" w:rsidP="00610F28">
            <w:pPr>
              <w:rPr>
                <w:rFonts w:ascii="Calibri" w:hAnsi="Calibri" w:cs="Calibri"/>
              </w:rPr>
            </w:pPr>
            <w:r>
              <w:rPr>
                <w:rFonts w:ascii="Calibri" w:hAnsi="Calibri" w:cs="Calibri"/>
              </w:rPr>
              <w:t xml:space="preserve">Non-compliance of The Code may result in remedial action and/or termination in accordance with contractual provisions. </w:t>
            </w:r>
            <w:r w:rsidR="00205F48" w:rsidRPr="00205F48">
              <w:rPr>
                <w:rFonts w:ascii="Calibri" w:hAnsi="Calibri" w:cs="Calibri"/>
              </w:rPr>
              <w:t>Should the Commonwealth entity consider a breach is material, the Commonwealth entity can terminate the contract for cause without remediatio</w:t>
            </w:r>
            <w:r w:rsidR="00205F48" w:rsidRPr="00F9674D">
              <w:rPr>
                <w:rFonts w:ascii="Calibri" w:hAnsi="Calibri" w:cs="Calibri"/>
              </w:rPr>
              <w:t xml:space="preserve">n. </w:t>
            </w:r>
            <w:r w:rsidR="00F9674D" w:rsidRPr="00F9674D">
              <w:rPr>
                <w:rFonts w:ascii="Calibri" w:hAnsi="Calibri" w:cs="Calibri"/>
              </w:rPr>
              <w:t xml:space="preserve">The level of due diligence a Commonwealth entity undertakes regarding a supplier’s compliance with the Code will depend on the procurement’s scale, scope, and associated risk. </w:t>
            </w:r>
            <w:r>
              <w:rPr>
                <w:rFonts w:ascii="Calibri" w:hAnsi="Calibri" w:cs="Calibri"/>
              </w:rPr>
              <w:t xml:space="preserve">The National Anti-Corruption Commission investigates breaches of the code that constitute as serious or systemic corrupt conduct.  </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207E1E65" w:rsidR="00C66EE0" w:rsidRPr="00610F28" w:rsidRDefault="00205F48"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2160C05E" w:rsidR="00C66EE0" w:rsidRPr="00610F28" w:rsidRDefault="00205F48"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17C0880E" w:rsidR="00DF50B5" w:rsidRPr="00610F28" w:rsidRDefault="00205F48"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50303383" w:rsidR="00DF50B5" w:rsidRPr="00610F28" w:rsidRDefault="00205F48"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4350BCB" w:rsidR="00DF50B5" w:rsidRPr="00610F28" w:rsidRDefault="00205F48"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62125777" w:rsidR="00DF50B5" w:rsidRPr="00610F28" w:rsidRDefault="00205F48"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74B25F92" w:rsidR="00DF50B5" w:rsidRPr="00610F28" w:rsidRDefault="00205F48"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7A096117" w:rsidR="00DF50B5" w:rsidRPr="00610F28" w:rsidRDefault="00205F48"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54DEB5B3" w:rsidR="00DF50B5" w:rsidRPr="00610F28" w:rsidRDefault="00205F48"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7EED8816" w:rsidR="00DF50B5" w:rsidRPr="00610F28" w:rsidRDefault="00205F48"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98AC20E" w:rsidR="00DF50B5" w:rsidRPr="00610F28" w:rsidRDefault="00205F48" w:rsidP="00610F28">
            <w:pPr>
              <w:rPr>
                <w:rFonts w:ascii="Calibri" w:hAnsi="Calibri" w:cs="Calibri"/>
              </w:rPr>
            </w:pPr>
            <w:r>
              <w:rPr>
                <w:rFonts w:ascii="Calibri" w:hAnsi="Calibri" w:cs="Calibri"/>
              </w:rPr>
              <w:t>X</w:t>
            </w: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B437BE9" w:rsidR="00DF50B5" w:rsidRPr="00610F28" w:rsidRDefault="00205F48"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46F577FB" w:rsidR="00DF50B5" w:rsidRPr="00610F28" w:rsidRDefault="00205F48"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5208A5F5" w:rsidR="00DF50B5" w:rsidRPr="00610F28" w:rsidRDefault="00205F48"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30D396AD" w:rsidR="00DF50B5" w:rsidRPr="00610F28" w:rsidRDefault="00205F48"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40482930" w:rsidR="00DF50B5" w:rsidRPr="00610F28" w:rsidRDefault="00205F48"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1FA6526" w14:textId="5390D4F2" w:rsidR="00205F48" w:rsidRPr="00205F48" w:rsidRDefault="00205F48" w:rsidP="00205F48">
            <w:pPr>
              <w:rPr>
                <w:rFonts w:ascii="Calibri" w:hAnsi="Calibri" w:cs="Calibri"/>
                <w:lang w:val="en-AU"/>
              </w:rPr>
            </w:pPr>
            <w:r w:rsidRPr="00205F48">
              <w:rPr>
                <w:rFonts w:ascii="Calibri" w:hAnsi="Calibri" w:cs="Calibri"/>
                <w:lang w:val="en-AU"/>
              </w:rPr>
              <w:t>Suppliers who contract with The Commonwealth are expected to uphold environmentally responsible policies and practices, actively seeking opportunities to embed sustainability into their operations. This may include, but is not limited to:</w:t>
            </w:r>
          </w:p>
          <w:p w14:paraId="3E073740" w14:textId="12E02B31" w:rsidR="00205F48" w:rsidRPr="00205F48" w:rsidRDefault="00A85F78" w:rsidP="00205F48">
            <w:pPr>
              <w:numPr>
                <w:ilvl w:val="0"/>
                <w:numId w:val="49"/>
              </w:numPr>
              <w:rPr>
                <w:rFonts w:ascii="Calibri" w:hAnsi="Calibri" w:cs="Calibri"/>
                <w:lang w:val="en-AU"/>
              </w:rPr>
            </w:pPr>
            <w:r>
              <w:rPr>
                <w:rFonts w:ascii="Calibri" w:hAnsi="Calibri" w:cs="Calibri"/>
                <w:lang w:val="en-AU"/>
              </w:rPr>
              <w:t>a</w:t>
            </w:r>
            <w:r w:rsidR="00205F48" w:rsidRPr="00205F48">
              <w:rPr>
                <w:rFonts w:ascii="Calibri" w:hAnsi="Calibri" w:cs="Calibri"/>
                <w:lang w:val="en-AU"/>
              </w:rPr>
              <w:t xml:space="preserve">dopting circular economy initiatives, such as recycling and resource </w:t>
            </w:r>
            <w:proofErr w:type="gramStart"/>
            <w:r w:rsidR="00205F48" w:rsidRPr="00205F48">
              <w:rPr>
                <w:rFonts w:ascii="Calibri" w:hAnsi="Calibri" w:cs="Calibri"/>
                <w:lang w:val="en-AU"/>
              </w:rPr>
              <w:t>recovery;</w:t>
            </w:r>
            <w:proofErr w:type="gramEnd"/>
          </w:p>
          <w:p w14:paraId="35DF60ED" w14:textId="3CE5A6D5" w:rsidR="00205F48" w:rsidRPr="00205F48" w:rsidRDefault="00A85F78" w:rsidP="00205F48">
            <w:pPr>
              <w:numPr>
                <w:ilvl w:val="0"/>
                <w:numId w:val="49"/>
              </w:numPr>
              <w:rPr>
                <w:rFonts w:ascii="Calibri" w:hAnsi="Calibri" w:cs="Calibri"/>
                <w:lang w:val="en-AU"/>
              </w:rPr>
            </w:pPr>
            <w:r>
              <w:rPr>
                <w:rFonts w:ascii="Calibri" w:hAnsi="Calibri" w:cs="Calibri"/>
                <w:lang w:val="en-AU"/>
              </w:rPr>
              <w:t>r</w:t>
            </w:r>
            <w:r w:rsidR="00205F48" w:rsidRPr="00205F48">
              <w:rPr>
                <w:rFonts w:ascii="Calibri" w:hAnsi="Calibri" w:cs="Calibri"/>
                <w:lang w:val="en-AU"/>
              </w:rPr>
              <w:t xml:space="preserve">educing the use of environmentally harmful substances and minimizing waste </w:t>
            </w:r>
            <w:proofErr w:type="gramStart"/>
            <w:r w:rsidR="00205F48" w:rsidRPr="00205F48">
              <w:rPr>
                <w:rFonts w:ascii="Calibri" w:hAnsi="Calibri" w:cs="Calibri"/>
                <w:lang w:val="en-AU"/>
              </w:rPr>
              <w:t>generation;</w:t>
            </w:r>
            <w:proofErr w:type="gramEnd"/>
          </w:p>
          <w:p w14:paraId="5596334C" w14:textId="513DFD6A" w:rsidR="00205F48" w:rsidRPr="00205F48" w:rsidRDefault="00A85F78" w:rsidP="00205F48">
            <w:pPr>
              <w:numPr>
                <w:ilvl w:val="0"/>
                <w:numId w:val="49"/>
              </w:numPr>
              <w:rPr>
                <w:rFonts w:ascii="Calibri" w:hAnsi="Calibri" w:cs="Calibri"/>
                <w:lang w:val="en-AU"/>
              </w:rPr>
            </w:pPr>
            <w:r>
              <w:rPr>
                <w:rFonts w:ascii="Calibri" w:hAnsi="Calibri" w:cs="Calibri"/>
                <w:lang w:val="en-AU"/>
              </w:rPr>
              <w:t>s</w:t>
            </w:r>
            <w:r w:rsidR="00205F48" w:rsidRPr="00205F48">
              <w:rPr>
                <w:rFonts w:ascii="Calibri" w:hAnsi="Calibri" w:cs="Calibri"/>
                <w:lang w:val="en-AU"/>
              </w:rPr>
              <w:t>upporting the transition to net zero, through actions like lowering emissions, shifting to renewable energy sources, and improving energy efficiency.</w:t>
            </w:r>
          </w:p>
          <w:p w14:paraId="02047A08" w14:textId="77777777" w:rsidR="00DF50B5" w:rsidRPr="00205F48" w:rsidRDefault="00DF50B5" w:rsidP="00610F28">
            <w:pPr>
              <w:rPr>
                <w:rFonts w:ascii="Calibri" w:hAnsi="Calibri" w:cs="Calibri"/>
                <w:lang w:val="en-AU"/>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7F6BC36D" w:rsidR="00DF50B5" w:rsidRPr="00610F28" w:rsidRDefault="00F6686E"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6435302B" w:rsidR="00DF50B5" w:rsidRPr="00610F28" w:rsidRDefault="00F6686E"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6785E053" w:rsidR="00DF50B5" w:rsidRPr="00610F28" w:rsidRDefault="00F6686E"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lastRenderedPageBreak/>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5FBAFEA" w:rsidR="00A56BE5" w:rsidRPr="00971C0E" w:rsidRDefault="00F6686E"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73985CBA" w:rsidR="00A56BE5" w:rsidRPr="00971C0E" w:rsidRDefault="00F6686E"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372A38AB" w:rsidR="00A56BE5" w:rsidRPr="00971C0E" w:rsidRDefault="00F6686E"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3A665CBA" w:rsidR="008A4685" w:rsidRPr="00610F28" w:rsidRDefault="00F6686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29A8A305"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43C485FA" w:rsidR="008A4685" w:rsidRPr="00610F28" w:rsidRDefault="00C61980"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0C82D482" w:rsidR="008A4685" w:rsidRPr="00610F28" w:rsidRDefault="00C61980"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522FA2A6"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507328CB" w:rsidR="008A4685" w:rsidRPr="00610F28" w:rsidRDefault="00C61980"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w:t>
            </w:r>
            <w:r w:rsidRPr="00610F28">
              <w:rPr>
                <w:rStyle w:val="normaltextrun"/>
                <w:rFonts w:ascii="Calibri" w:hAnsi="Calibri" w:cs="Calibri"/>
                <w:lang w:val="en-US"/>
              </w:rPr>
              <w:lastRenderedPageBreak/>
              <w:t>preferences for climate or sustainable products)</w:t>
            </w:r>
          </w:p>
        </w:tc>
        <w:tc>
          <w:tcPr>
            <w:tcW w:w="1680" w:type="dxa"/>
            <w:shd w:val="clear" w:color="auto" w:fill="auto"/>
            <w:vAlign w:val="center"/>
          </w:tcPr>
          <w:p w14:paraId="2973DD82" w14:textId="087F9DAA"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0BD4D3C0" w:rsidR="008A4685" w:rsidRPr="00610F28" w:rsidRDefault="00C61980"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04001754" w:rsidR="008A4685" w:rsidRPr="00CF2E7C" w:rsidRDefault="00F668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2B098D68" w:rsidR="008A4685" w:rsidRPr="00CF2E7C" w:rsidRDefault="00F668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3B1B8D53"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2882A9F9" w:rsidR="008A4685" w:rsidRPr="00CF2E7C" w:rsidRDefault="00F668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37BF6B1B"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457CC6BF" w:rsidR="008A4685" w:rsidRPr="00CF2E7C" w:rsidRDefault="00F668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5FC25CC" w:rsidR="008A4685" w:rsidRPr="00CF2E7C" w:rsidRDefault="00C357D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5EE1625B" w:rsidR="008A4685" w:rsidRPr="00CF2E7C" w:rsidRDefault="00F668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07871627" w:rsidR="008A4685" w:rsidRPr="00CF2E7C" w:rsidRDefault="00F668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0C4B3C11" w:rsidR="008A4685" w:rsidRPr="00CF2E7C" w:rsidRDefault="00F668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3D4C20C8" w:rsidR="008A4685" w:rsidRPr="00CF2E7C" w:rsidRDefault="00F668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2C9272DF" w:rsidR="008A4685" w:rsidRPr="00CF2E7C" w:rsidRDefault="00F668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094DA32A" w:rsidR="008A4685" w:rsidRPr="00CF2E7C" w:rsidRDefault="00F668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34993E6A" w:rsidR="008A4685" w:rsidRPr="00CF2E7C" w:rsidRDefault="00C357D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12554713" w:rsidR="00CD5934" w:rsidRPr="00CF2E7C" w:rsidRDefault="00F6686E"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The Code states that suppliers should maintain environmentally responsible </w:t>
            </w:r>
            <w:proofErr w:type="spellStart"/>
            <w:r>
              <w:rPr>
                <w:rStyle w:val="normaltextrun"/>
                <w:rFonts w:ascii="Calibri" w:hAnsi="Calibri" w:cs="Calibri"/>
                <w:color w:val="000000"/>
                <w:sz w:val="22"/>
                <w:szCs w:val="22"/>
                <w:shd w:val="clear" w:color="auto" w:fill="FFFFFF"/>
                <w:lang w:val="en-US"/>
              </w:rPr>
              <w:t>polices</w:t>
            </w:r>
            <w:proofErr w:type="spellEnd"/>
            <w:r>
              <w:rPr>
                <w:rStyle w:val="normaltextrun"/>
                <w:rFonts w:ascii="Calibri" w:hAnsi="Calibri" w:cs="Calibri"/>
                <w:color w:val="000000"/>
                <w:sz w:val="22"/>
                <w:szCs w:val="22"/>
                <w:shd w:val="clear" w:color="auto" w:fill="FFFFFF"/>
                <w:lang w:val="en-US"/>
              </w:rPr>
              <w:t xml:space="preserve"> and practices and identify opportunities to incorporate sustainable practices in their operations. The Code does not specify specific requirements but expects suppliers to do all things directly related and ancillary to the </w:t>
            </w:r>
            <w:proofErr w:type="gramStart"/>
            <w:r>
              <w:rPr>
                <w:rStyle w:val="normaltextrun"/>
                <w:rFonts w:ascii="Calibri" w:hAnsi="Calibri" w:cs="Calibri"/>
                <w:color w:val="000000"/>
                <w:sz w:val="22"/>
                <w:szCs w:val="22"/>
                <w:shd w:val="clear" w:color="auto" w:fill="FFFFFF"/>
                <w:lang w:val="en-US"/>
              </w:rPr>
              <w:t>aforementioned principles</w:t>
            </w:r>
            <w:proofErr w:type="gramEnd"/>
            <w:r>
              <w:rPr>
                <w:rStyle w:val="normaltextrun"/>
                <w:rFonts w:ascii="Calibri" w:hAnsi="Calibri" w:cs="Calibri"/>
                <w:color w:val="000000"/>
                <w:sz w:val="22"/>
                <w:szCs w:val="22"/>
                <w:shd w:val="clear" w:color="auto" w:fill="FFFFFF"/>
                <w:lang w:val="en-US"/>
              </w:rPr>
              <w:t xml:space="preserve">. </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66D313B0" w:rsidR="008A4685" w:rsidRPr="00CF2E7C" w:rsidRDefault="009B2B3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352278F7" w:rsidR="008A4685" w:rsidRPr="00CF2E7C" w:rsidRDefault="009B2B3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4F0F4A27" w:rsidR="008A4685" w:rsidRPr="00CF2E7C" w:rsidRDefault="009B2B3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60D01374" w:rsidR="008A4685" w:rsidRPr="00CF2E7C" w:rsidRDefault="009B2B3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4F70A1FC" w:rsidR="008A4685" w:rsidRPr="00CF2E7C" w:rsidRDefault="009B2B3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587C1845" w:rsidR="008A4685" w:rsidRPr="00CF2E7C" w:rsidRDefault="009B2B3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17DC122E" w:rsidR="008A4685" w:rsidRPr="00CF2E7C" w:rsidRDefault="009B2B3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0020AFC" w:rsidR="008A4685" w:rsidRPr="00CF2E7C" w:rsidRDefault="009B2B3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2E107C30" w:rsidR="008A4685" w:rsidRPr="00CF2E7C" w:rsidRDefault="009B2B3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3A605A74" w:rsidR="008A4685" w:rsidRPr="00CF2E7C" w:rsidRDefault="009B2B3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63380B20" w:rsidR="008A4685" w:rsidRPr="00CF2E7C" w:rsidRDefault="009B2B3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169BC636" w:rsidR="008A4685" w:rsidRPr="00CF2E7C" w:rsidRDefault="009B2B32"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FA89940" w:rsidR="00483D65" w:rsidRPr="00CF2E7C" w:rsidRDefault="009B2B32" w:rsidP="00CF2E7C">
            <w:pPr>
              <w:rPr>
                <w:rStyle w:val="normaltextrun"/>
                <w:rFonts w:ascii="Calibri" w:hAnsi="Calibri" w:cs="Calibri"/>
                <w:color w:val="000000"/>
                <w:shd w:val="clear" w:color="auto" w:fill="FFFFFF"/>
                <w:lang w:val="en-US"/>
              </w:rPr>
            </w:pPr>
            <w:r w:rsidRPr="009B2B32">
              <w:rPr>
                <w:rStyle w:val="normaltextrun"/>
                <w:rFonts w:ascii="Calibri" w:hAnsi="Calibri" w:cs="Calibri"/>
                <w:color w:val="000000"/>
                <w:shd w:val="clear" w:color="auto" w:fill="FFFFFF"/>
                <w:lang w:val="en-US"/>
              </w:rPr>
              <w:t>The Commonwealth Supplier Code of Conduct encourages suppliers to adopt sustainable practices at the tendering stage but does not impose mandatory technical specifications. It recommends actions such as improving energy efficiency, reducing emissions, using recycled and renewable materials, and considering sustainable production methods and supply chain risks. These expectations are outlined primarily in Section 2.7 (Maintain sustainable business practices and minimise environmental impacts), Section 2.2 (Manage risk), and Section 2.3 (Maintain appropriate records). While the Code promotes alignment with climate and sustainability goals, it stops short of requiring specific thresholds or metrics, instead allowing flexibility based on procurement context and risk.</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22D030B1"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6C203CC0" w:rsidR="009A5C4E" w:rsidRPr="0074258C" w:rsidRDefault="009B2B32"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51171649" w:rsidR="009A5C4E" w:rsidRPr="0074258C" w:rsidRDefault="00E6706F" w:rsidP="00CF2E7C">
            <w:pPr>
              <w:rPr>
                <w:rStyle w:val="normaltextrun"/>
                <w:rFonts w:cstheme="minorHAnsi"/>
                <w:color w:val="000000"/>
                <w:shd w:val="clear" w:color="auto" w:fill="FFFFFF"/>
                <w:lang w:val="en-US"/>
              </w:rPr>
            </w:pPr>
            <w:r w:rsidRPr="00E6706F">
              <w:rPr>
                <w:rStyle w:val="normaltextrun"/>
                <w:rFonts w:cstheme="minorHAnsi"/>
                <w:color w:val="000000"/>
                <w:shd w:val="clear" w:color="auto" w:fill="FFFFFF"/>
                <w:lang w:val="en-US"/>
              </w:rPr>
              <w:t xml:space="preserve">The Commonwealth Supplier Code of Conduct supports the inclusion of sustainability-related provisions at the contract performance stage through several key mechanisms. Section 2.3 encourages suppliers to maintain accurate records of environmental practices, while </w:t>
            </w:r>
            <w:r w:rsidR="0088679B">
              <w:rPr>
                <w:rStyle w:val="normaltextrun"/>
                <w:rFonts w:cstheme="minorHAnsi"/>
                <w:color w:val="000000"/>
                <w:shd w:val="clear" w:color="auto" w:fill="FFFFFF"/>
                <w:lang w:val="en-US"/>
              </w:rPr>
              <w:t>s</w:t>
            </w:r>
            <w:r w:rsidRPr="00E6706F">
              <w:rPr>
                <w:rStyle w:val="normaltextrun"/>
                <w:rFonts w:cstheme="minorHAnsi"/>
                <w:color w:val="000000"/>
                <w:shd w:val="clear" w:color="auto" w:fill="FFFFFF"/>
                <w:lang w:val="en-US"/>
              </w:rPr>
              <w:t xml:space="preserve">ection 2.6 requires cooperation with audits and assessments, enabling performance monitoring. Section 2.7 recommends implementing sustainable business practices, such as reducing emissions and energy use. These provisions are operationalised through the Commonwealth Contracting Suite (CCS) and </w:t>
            </w:r>
            <w:proofErr w:type="spellStart"/>
            <w:r w:rsidRPr="00E6706F">
              <w:rPr>
                <w:rStyle w:val="normaltextrun"/>
                <w:rFonts w:cstheme="minorHAnsi"/>
                <w:color w:val="000000"/>
                <w:shd w:val="clear" w:color="auto" w:fill="FFFFFF"/>
                <w:lang w:val="en-US"/>
              </w:rPr>
              <w:t>ClauseBank</w:t>
            </w:r>
            <w:proofErr w:type="spellEnd"/>
            <w:r w:rsidRPr="00E6706F">
              <w:rPr>
                <w:rStyle w:val="normaltextrun"/>
                <w:rFonts w:cstheme="minorHAnsi"/>
                <w:color w:val="000000"/>
                <w:shd w:val="clear" w:color="auto" w:fill="FFFFFF"/>
                <w:lang w:val="en-US"/>
              </w:rPr>
              <w:t xml:space="preserve">, which provide </w:t>
            </w:r>
            <w:proofErr w:type="spellStart"/>
            <w:r w:rsidRPr="00E6706F">
              <w:rPr>
                <w:rStyle w:val="normaltextrun"/>
                <w:rFonts w:cstheme="minorHAnsi"/>
                <w:color w:val="000000"/>
                <w:shd w:val="clear" w:color="auto" w:fill="FFFFFF"/>
                <w:lang w:val="en-US"/>
              </w:rPr>
              <w:t>standardised</w:t>
            </w:r>
            <w:proofErr w:type="spellEnd"/>
            <w:r w:rsidRPr="00E6706F">
              <w:rPr>
                <w:rStyle w:val="normaltextrun"/>
                <w:rFonts w:cstheme="minorHAnsi"/>
                <w:color w:val="000000"/>
                <w:shd w:val="clear" w:color="auto" w:fill="FFFFFF"/>
                <w:lang w:val="en-US"/>
              </w:rPr>
              <w:t xml:space="preserve"> contract clauses that entities can use to embed expectations around environmental responsibility, reporting, and performance metrics. While not mandatory, these tools allow procuring entities to tailor contract requirements based on the procurement’s scale, scope, and risk.</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07B3FBE4" w:rsidR="009A5C4E" w:rsidRPr="0074258C" w:rsidRDefault="00C357D1"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6B6D412A" w:rsidR="009A5C4E" w:rsidRPr="00052481" w:rsidRDefault="00132E28" w:rsidP="00CF2E7C">
            <w:pPr>
              <w:rPr>
                <w:rStyle w:val="normaltextrun"/>
                <w:rFonts w:ascii="Calibri" w:hAnsi="Calibri" w:cs="Calibri"/>
                <w:color w:val="000000"/>
                <w:sz w:val="22"/>
                <w:szCs w:val="22"/>
                <w:shd w:val="clear" w:color="auto" w:fill="FFFFFF"/>
                <w:lang w:val="en-US"/>
              </w:rPr>
            </w:pPr>
            <w:r w:rsidRPr="00052481">
              <w:rPr>
                <w:rStyle w:val="normaltextrun"/>
                <w:rFonts w:ascii="Calibri" w:hAnsi="Calibri" w:cs="Calibri"/>
                <w:color w:val="000000"/>
                <w:shd w:val="clear" w:color="auto" w:fill="FFFFFF"/>
                <w:lang w:val="en-US"/>
              </w:rPr>
              <w:t>The Commonwealth Supplier Code of Conduct encourages, but does not mandate, the integration of climate-related monitoring and reporting into procurement processes. It outlines expectations for suppliers to keep thorough records of their environmental activities (Section 2.3), support audit processes (Section 2.6), and pursue sustainable operational practices (Section 2.7). While these provisions do not impose strict requirements, they provide a framework for entities to incorporate climate-aligned performance measures.</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1ED2FCF9" w:rsidR="007802C6" w:rsidRPr="00CF2E7C" w:rsidRDefault="00C357D1"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1F3F9734" w:rsidR="007802C6" w:rsidRPr="00CF2E7C" w:rsidRDefault="00C357D1"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659868F3" w:rsidR="007802C6" w:rsidRPr="00CF2E7C" w:rsidRDefault="00C357D1"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2FF21EC" w:rsidR="007802C6" w:rsidRPr="00CF2E7C" w:rsidRDefault="00C357D1"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30C526F0" w:rsidR="007802C6" w:rsidRPr="00CF2E7C" w:rsidRDefault="00C357D1"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673949D" w:rsidR="007802C6" w:rsidRPr="00CF2E7C" w:rsidRDefault="00C357D1"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6B191330" w:rsidR="007802C6" w:rsidRPr="00CF2E7C" w:rsidRDefault="00C357D1"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4DC10C5A" w:rsidR="007802C6" w:rsidRPr="00CF2E7C" w:rsidRDefault="00C357D1"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203B982" w:rsidR="007802C6" w:rsidRPr="00CF2E7C" w:rsidRDefault="00C357D1"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63F0576A" w:rsidR="007802C6" w:rsidRPr="00CF2E7C" w:rsidRDefault="00C357D1"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16565747" w:rsidR="007802C6" w:rsidRPr="00CF2E7C" w:rsidRDefault="00C357D1"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1BAEE529" w:rsidR="007802C6" w:rsidRPr="00CF2E7C" w:rsidRDefault="00C357D1"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095EFA24" w:rsidR="007802C6" w:rsidRPr="00CF2E7C" w:rsidRDefault="00C357D1"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1F9A2492" w:rsidR="007802C6" w:rsidRPr="00CF2E7C" w:rsidRDefault="00C357D1"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9C43C" w:rsidR="007802C6" w:rsidRPr="00CF2E7C" w:rsidRDefault="00C357D1"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156A31C7" w:rsidR="007802C6" w:rsidRPr="00CF2E7C" w:rsidRDefault="00C357D1"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6045C10" w:rsidR="007802C6" w:rsidRPr="00CF2E7C" w:rsidRDefault="00C357D1"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104C9134" w:rsidR="007802C6" w:rsidRPr="00CF2E7C" w:rsidRDefault="00C357D1"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46B44FD" w:rsidR="007802C6" w:rsidRPr="00CF2E7C" w:rsidRDefault="00C357D1"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1493A9CA" w:rsidR="007802C6" w:rsidRPr="00CF2E7C" w:rsidRDefault="00C357D1"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FE557A3" w:rsidR="007802C6" w:rsidRPr="00CF2E7C" w:rsidRDefault="00C357D1"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62781751" w:rsidR="00132E28" w:rsidRPr="00052481" w:rsidRDefault="00132E28" w:rsidP="00052481">
            <w:pPr>
              <w:pStyle w:val="ListParagraph"/>
              <w:numPr>
                <w:ilvl w:val="0"/>
                <w:numId w:val="51"/>
              </w:numPr>
              <w:rPr>
                <w:rFonts w:ascii="Calibri" w:hAnsi="Calibri" w:cs="Calibri"/>
              </w:rPr>
            </w:pPr>
            <w:r w:rsidRPr="00132E28">
              <w:rPr>
                <w:rFonts w:ascii="Calibri" w:hAnsi="Calibri" w:cs="Calibri"/>
              </w:rPr>
              <w:t>Australian Public Service (APS) Values</w:t>
            </w:r>
            <w:r>
              <w:rPr>
                <w:rFonts w:ascii="Calibri" w:hAnsi="Calibri" w:cs="Calibri"/>
              </w:rPr>
              <w:t xml:space="preserve">: </w:t>
            </w:r>
            <w:hyperlink r:id="rId20" w:history="1">
              <w:r w:rsidRPr="00132E28">
                <w:rPr>
                  <w:rStyle w:val="Hyperlink"/>
                  <w:rFonts w:ascii="Calibri" w:hAnsi="Calibri" w:cs="Calibri"/>
                </w:rPr>
                <w:t>APS Values | Australian Public Service Commission</w:t>
              </w:r>
            </w:hyperlink>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82C6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lastRenderedPageBreak/>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proofErr w:type="spellStart"/>
      <w:r w:rsidRPr="26567C6B">
        <w:rPr>
          <w:rFonts w:eastAsia="Arial"/>
        </w:rPr>
        <w:t>LDAR</w:t>
      </w:r>
      <w:proofErr w:type="spellEnd"/>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proofErr w:type="spellStart"/>
            <w:r w:rsidRPr="00CF2E7C">
              <w:rPr>
                <w:rFonts w:ascii="Calibri" w:eastAsia="Calibri" w:hAnsi="Calibri" w:cs="Calibri"/>
                <w:b/>
                <w:bCs/>
                <w:color w:val="7030A0"/>
              </w:rPr>
              <w:t>LDAR</w:t>
            </w:r>
            <w:proofErr w:type="spellEnd"/>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proofErr w:type="spellStart"/>
            <w:r w:rsidR="04931AA5" w:rsidRPr="00CF2E7C">
              <w:rPr>
                <w:rFonts w:ascii="Calibri" w:eastAsia="Calibri" w:hAnsi="Calibri" w:cs="Calibri"/>
                <w:b/>
                <w:bCs/>
                <w:color w:val="7030A0"/>
              </w:rPr>
              <w:t>LDAR</w:t>
            </w:r>
            <w:proofErr w:type="spellEnd"/>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proofErr w:type="spellStart"/>
            <w:r w:rsidR="66272D1A" w:rsidRPr="00CF2E7C">
              <w:rPr>
                <w:rFonts w:ascii="Calibri" w:eastAsia="Calibri" w:hAnsi="Calibri" w:cs="Calibri"/>
                <w:b/>
                <w:color w:val="7030A0"/>
              </w:rPr>
              <w:t>LDAR</w:t>
            </w:r>
            <w:proofErr w:type="spellEnd"/>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proofErr w:type="spellStart"/>
            <w:r w:rsidR="3675C8BF" w:rsidRPr="00CF2E7C">
              <w:rPr>
                <w:rFonts w:ascii="Calibri" w:eastAsia="Calibri" w:hAnsi="Calibri" w:cs="Calibri"/>
                <w:b/>
                <w:color w:val="7030A0"/>
              </w:rPr>
              <w:t>LDAR</w:t>
            </w:r>
            <w:proofErr w:type="spellEnd"/>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lastRenderedPageBreak/>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CE3B26">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C1C179" w14:textId="77777777" w:rsidR="00F136E4" w:rsidRDefault="00F136E4" w:rsidP="00874E39">
      <w:r>
        <w:separator/>
      </w:r>
    </w:p>
  </w:endnote>
  <w:endnote w:type="continuationSeparator" w:id="0">
    <w:p w14:paraId="1744813B" w14:textId="77777777" w:rsidR="00F136E4" w:rsidRDefault="00F136E4" w:rsidP="00874E39">
      <w:r>
        <w:continuationSeparator/>
      </w:r>
    </w:p>
  </w:endnote>
  <w:endnote w:type="continuationNotice" w:id="1">
    <w:p w14:paraId="3F64E911" w14:textId="77777777" w:rsidR="00F136E4" w:rsidRDefault="00F136E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492D5020" w:rsidR="00874E39" w:rsidRDefault="009D34C4" w:rsidP="00874E39">
    <w:pPr>
      <w:pStyle w:val="Footer"/>
      <w:ind w:right="360"/>
    </w:pPr>
    <w:fldSimple w:instr=" DOCPROPERTY DocumentID \* MERGEFORMAT ">
      <w:r w:rsidRPr="009D34C4">
        <w:rPr>
          <w:color w:val="191919"/>
          <w:sz w:val="13"/>
        </w:rPr>
        <w:t>ME_954392881_3</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02BA526C" w14:textId="6A1FA933" w:rsidR="00FE235E" w:rsidRDefault="009D34C4" w:rsidP="00874E39">
    <w:pPr>
      <w:pStyle w:val="Footer"/>
      <w:ind w:right="360"/>
    </w:pPr>
    <w:fldSimple w:instr=" DOCPROPERTY DocumentID \* MERGEFORMAT ">
      <w:r w:rsidRPr="009D34C4">
        <w:rPr>
          <w:color w:val="191919"/>
          <w:sz w:val="13"/>
        </w:rPr>
        <w:t>ME_954392881_3</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B0EEEF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41F7D508" w14:textId="0D02F419" w:rsidR="00FE235E" w:rsidRPr="004C3A52" w:rsidRDefault="009D34C4"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9D34C4">
      <w:rPr>
        <w:b/>
        <w:bCs/>
        <w:color w:val="191919"/>
        <w:sz w:val="13"/>
        <w:szCs w:val="32"/>
      </w:rPr>
      <w:t>ME_954392881_3</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0C8992" w14:textId="77777777" w:rsidR="00F136E4" w:rsidRDefault="00F136E4" w:rsidP="00874E39">
      <w:r>
        <w:separator/>
      </w:r>
    </w:p>
  </w:footnote>
  <w:footnote w:type="continuationSeparator" w:id="0">
    <w:p w14:paraId="175A5D80" w14:textId="77777777" w:rsidR="00F136E4" w:rsidRDefault="00F136E4" w:rsidP="00874E39">
      <w:r>
        <w:continuationSeparator/>
      </w:r>
    </w:p>
  </w:footnote>
  <w:footnote w:type="continuationNotice" w:id="1">
    <w:p w14:paraId="22C013DD" w14:textId="77777777" w:rsidR="00F136E4" w:rsidRDefault="00F136E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37146E" w14:textId="77777777" w:rsidR="00FE235E" w:rsidRDefault="00FE235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848B8" w14:textId="77777777" w:rsidR="00FE235E" w:rsidRDefault="00FE235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9AB5279"/>
    <w:multiLevelType w:val="hybridMultilevel"/>
    <w:tmpl w:val="8AE4D2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4814098"/>
    <w:multiLevelType w:val="multilevel"/>
    <w:tmpl w:val="7AB28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32C6D62"/>
    <w:multiLevelType w:val="hybridMultilevel"/>
    <w:tmpl w:val="282EE0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4"/>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5"/>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7"/>
  </w:num>
  <w:num w:numId="25" w16cid:durableId="1659531047">
    <w:abstractNumId w:val="46"/>
  </w:num>
  <w:num w:numId="26" w16cid:durableId="752774403">
    <w:abstractNumId w:val="23"/>
  </w:num>
  <w:num w:numId="27" w16cid:durableId="347872198">
    <w:abstractNumId w:val="6"/>
  </w:num>
  <w:num w:numId="28" w16cid:durableId="537133110">
    <w:abstractNumId w:val="12"/>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7"/>
  </w:num>
  <w:num w:numId="48" w16cid:durableId="318391343">
    <w:abstractNumId w:val="38"/>
  </w:num>
  <w:num w:numId="49" w16cid:durableId="1724911750">
    <w:abstractNumId w:val="26"/>
  </w:num>
  <w:num w:numId="50" w16cid:durableId="61561672">
    <w:abstractNumId w:val="14"/>
  </w:num>
  <w:num w:numId="51" w16cid:durableId="304745157">
    <w:abstractNumId w:val="4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9"/>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481"/>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3AAF"/>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E2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553"/>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52F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1E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5F48"/>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2B44"/>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C15"/>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322"/>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F87"/>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5773"/>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266"/>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DA7"/>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F14"/>
    <w:rsid w:val="00605595"/>
    <w:rsid w:val="0060639F"/>
    <w:rsid w:val="006066A3"/>
    <w:rsid w:val="00606B61"/>
    <w:rsid w:val="00606B99"/>
    <w:rsid w:val="00607831"/>
    <w:rsid w:val="00610890"/>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01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D70"/>
    <w:rsid w:val="00702E5A"/>
    <w:rsid w:val="00703034"/>
    <w:rsid w:val="007032D7"/>
    <w:rsid w:val="007055F4"/>
    <w:rsid w:val="00705948"/>
    <w:rsid w:val="00705ADE"/>
    <w:rsid w:val="007066F4"/>
    <w:rsid w:val="00707D5E"/>
    <w:rsid w:val="00707F76"/>
    <w:rsid w:val="0071092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77F30"/>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96D"/>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09"/>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79B"/>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57A6A"/>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B3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4C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5F78"/>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D03"/>
    <w:rsid w:val="00AB4F2C"/>
    <w:rsid w:val="00AB5743"/>
    <w:rsid w:val="00AB64F8"/>
    <w:rsid w:val="00AC03F3"/>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449"/>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559"/>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57D1"/>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1980"/>
    <w:rsid w:val="00C62AF0"/>
    <w:rsid w:val="00C636BA"/>
    <w:rsid w:val="00C63A43"/>
    <w:rsid w:val="00C648D8"/>
    <w:rsid w:val="00C65DA8"/>
    <w:rsid w:val="00C6612A"/>
    <w:rsid w:val="00C6668B"/>
    <w:rsid w:val="00C666FB"/>
    <w:rsid w:val="00C66EE0"/>
    <w:rsid w:val="00C671B1"/>
    <w:rsid w:val="00C67287"/>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B26"/>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253"/>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633"/>
    <w:rsid w:val="00E579FC"/>
    <w:rsid w:val="00E603D8"/>
    <w:rsid w:val="00E60CA5"/>
    <w:rsid w:val="00E6223B"/>
    <w:rsid w:val="00E631C3"/>
    <w:rsid w:val="00E631DE"/>
    <w:rsid w:val="00E636E4"/>
    <w:rsid w:val="00E63AC5"/>
    <w:rsid w:val="00E64AEA"/>
    <w:rsid w:val="00E65D70"/>
    <w:rsid w:val="00E66281"/>
    <w:rsid w:val="00E6706E"/>
    <w:rsid w:val="00E6706F"/>
    <w:rsid w:val="00E67095"/>
    <w:rsid w:val="00E67A04"/>
    <w:rsid w:val="00E7070D"/>
    <w:rsid w:val="00E70A6A"/>
    <w:rsid w:val="00E71E7C"/>
    <w:rsid w:val="00E727D2"/>
    <w:rsid w:val="00E73270"/>
    <w:rsid w:val="00E7355A"/>
    <w:rsid w:val="00E73663"/>
    <w:rsid w:val="00E738CA"/>
    <w:rsid w:val="00E7486E"/>
    <w:rsid w:val="00E75B8E"/>
    <w:rsid w:val="00E75E25"/>
    <w:rsid w:val="00E7601A"/>
    <w:rsid w:val="00E76F8F"/>
    <w:rsid w:val="00E81727"/>
    <w:rsid w:val="00E8221C"/>
    <w:rsid w:val="00E82C60"/>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2B7"/>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1EC5"/>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6E4"/>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8FF"/>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86E"/>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74D"/>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35E"/>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9291770">
      <w:bodyDiv w:val="1"/>
      <w:marLeft w:val="0"/>
      <w:marRight w:val="0"/>
      <w:marTop w:val="0"/>
      <w:marBottom w:val="0"/>
      <w:divBdr>
        <w:top w:val="none" w:sz="0" w:space="0" w:color="auto"/>
        <w:left w:val="none" w:sz="0" w:space="0" w:color="auto"/>
        <w:bottom w:val="none" w:sz="0" w:space="0" w:color="auto"/>
        <w:right w:val="none" w:sz="0" w:space="0" w:color="auto"/>
      </w:divBdr>
      <w:divsChild>
        <w:div w:id="1881162260">
          <w:marLeft w:val="0"/>
          <w:marRight w:val="0"/>
          <w:marTop w:val="0"/>
          <w:marBottom w:val="0"/>
          <w:divBdr>
            <w:top w:val="none" w:sz="0" w:space="0" w:color="auto"/>
            <w:left w:val="none" w:sz="0" w:space="0" w:color="auto"/>
            <w:bottom w:val="none" w:sz="0" w:space="0" w:color="auto"/>
            <w:right w:val="none" w:sz="0" w:space="0" w:color="auto"/>
          </w:divBdr>
        </w:div>
      </w:divsChild>
    </w:div>
    <w:div w:id="35569283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12943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307052203/https:/www.apsc.gov.au/working-aps/information-aps-employment/aps-valu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428171744/https:/www.finance.gov.au/government/procurement/ethical-conduct-suppliers/commonwealth-supplier-code-conduct-overview"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112</Pages>
  <Words>22483</Words>
  <Characters>128154</Characters>
  <Application>Microsoft Office Word</Application>
  <DocSecurity>0</DocSecurity>
  <Lines>1067</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15</cp:revision>
  <cp:lastPrinted>2025-03-21T00:14:00Z</cp:lastPrinted>
  <dcterms:created xsi:type="dcterms:W3CDTF">2025-07-17T00:24:00Z</dcterms:created>
  <dcterms:modified xsi:type="dcterms:W3CDTF">2025-07-17T00:29:00Z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ME_954392881_3</vt:lpwstr>
  </property>
  <property fmtid="{D5CDD505-2E9C-101B-9397-08002B2CF9AE}" pid="6" name="Custom1">
    <vt:lpwstr>1543559</vt:lpwstr>
  </property>
</Properties>
</file>